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C0" w:rsidRDefault="000810C0" w:rsidP="000810C0">
      <w:pPr>
        <w:spacing w:after="0"/>
        <w:jc w:val="center"/>
        <w:rPr>
          <w:b/>
        </w:rPr>
      </w:pPr>
      <w:r w:rsidRPr="000810C0">
        <w:rPr>
          <w:b/>
        </w:rPr>
        <w:t>Travel and Expense Reimbursement Policy</w:t>
      </w:r>
    </w:p>
    <w:p w:rsidR="00A55534" w:rsidRDefault="00A55534" w:rsidP="000810C0">
      <w:pPr>
        <w:spacing w:after="0"/>
        <w:jc w:val="center"/>
        <w:rPr>
          <w:b/>
        </w:rPr>
      </w:pPr>
      <w:r w:rsidRPr="0075447E">
        <w:rPr>
          <w:b/>
        </w:rPr>
        <w:t xml:space="preserve">Revised </w:t>
      </w:r>
      <w:r w:rsidR="009905B4" w:rsidRPr="0075447E">
        <w:rPr>
          <w:b/>
        </w:rPr>
        <w:t xml:space="preserve">&amp; Approved </w:t>
      </w:r>
      <w:r w:rsidRPr="0075447E">
        <w:rPr>
          <w:b/>
        </w:rPr>
        <w:t>05-14-2015</w:t>
      </w:r>
    </w:p>
    <w:p w:rsidR="007E1E76" w:rsidRPr="000810C0" w:rsidRDefault="007E1E76" w:rsidP="000810C0">
      <w:pPr>
        <w:spacing w:after="0"/>
        <w:jc w:val="center"/>
        <w:rPr>
          <w:b/>
        </w:rPr>
      </w:pPr>
    </w:p>
    <w:p w:rsidR="000810C0" w:rsidRPr="000810C0" w:rsidRDefault="000810C0" w:rsidP="000810C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Purpose</w:t>
      </w:r>
    </w:p>
    <w:p w:rsidR="004A062E" w:rsidRDefault="000810C0" w:rsidP="000810C0">
      <w:pPr>
        <w:spacing w:after="0"/>
      </w:pPr>
      <w:r w:rsidRPr="000810C0">
        <w:t xml:space="preserve">Travel </w:t>
      </w:r>
      <w:r>
        <w:t xml:space="preserve">is </w:t>
      </w:r>
      <w:r w:rsidRPr="000810C0">
        <w:t xml:space="preserve">sometimes required to conduct </w:t>
      </w:r>
      <w:r>
        <w:t>Light A Single Candle</w:t>
      </w:r>
      <w:r w:rsidRPr="000810C0">
        <w:t xml:space="preserve"> Foundation </w:t>
      </w:r>
      <w:r>
        <w:t xml:space="preserve">(LASC) </w:t>
      </w:r>
      <w:r w:rsidRPr="000810C0">
        <w:t xml:space="preserve">business and to further the charitable mission of </w:t>
      </w:r>
      <w:r>
        <w:t>LASC</w:t>
      </w:r>
      <w:r w:rsidRPr="000810C0">
        <w:t xml:space="preserve">. The purpose of </w:t>
      </w:r>
      <w:r>
        <w:t>this</w:t>
      </w:r>
      <w:r w:rsidRPr="000810C0">
        <w:t xml:space="preserve"> Policy is to ensure that reimbursable expenses are appropriate, reasonable, necessary and not excessive, and to provide for a uniform and consistent approach for reimbursement of travel and other expenses.</w:t>
      </w:r>
    </w:p>
    <w:p w:rsidR="000810C0" w:rsidRDefault="000810C0" w:rsidP="000810C0">
      <w:pPr>
        <w:spacing w:after="0"/>
      </w:pPr>
    </w:p>
    <w:p w:rsidR="007E1E76" w:rsidRDefault="007E1E76" w:rsidP="000810C0">
      <w:pPr>
        <w:spacing w:after="0"/>
      </w:pPr>
    </w:p>
    <w:p w:rsidR="000810C0" w:rsidRDefault="000810C0" w:rsidP="000810C0">
      <w:pPr>
        <w:spacing w:after="0"/>
      </w:pPr>
      <w:r>
        <w:rPr>
          <w:b/>
          <w:sz w:val="28"/>
          <w:szCs w:val="28"/>
        </w:rPr>
        <w:t>Policy</w:t>
      </w:r>
    </w:p>
    <w:p w:rsidR="000810C0" w:rsidRDefault="00CA2021" w:rsidP="000810C0">
      <w:pPr>
        <w:spacing w:after="0"/>
      </w:pPr>
      <w:r w:rsidRPr="00CA2021">
        <w:t>The policy should be adhered to by anyone traveling or incurring expenses on behalf of the organization (</w:t>
      </w:r>
      <w:r>
        <w:t xml:space="preserve">Members, directors, </w:t>
      </w:r>
      <w:r w:rsidRPr="00CA2021">
        <w:t>officers, employees, consultants, committee members, volunteers, etc.)</w:t>
      </w:r>
    </w:p>
    <w:p w:rsidR="00CA2021" w:rsidRDefault="00CA2021" w:rsidP="000810C0">
      <w:pPr>
        <w:spacing w:after="0"/>
      </w:pPr>
    </w:p>
    <w:p w:rsidR="00CA2021" w:rsidRPr="000810C0" w:rsidRDefault="00CA2021" w:rsidP="000810C0">
      <w:pPr>
        <w:spacing w:after="0"/>
      </w:pPr>
      <w:r w:rsidRPr="00CA2021">
        <w:t>Travel on behalf of the Foundation should be undertaken in a cost-effective manner. The law requires that these expenses not be “excessive, lavish or extravagant”.</w:t>
      </w:r>
    </w:p>
    <w:p w:rsidR="000810C0" w:rsidRDefault="000810C0" w:rsidP="000810C0">
      <w:pPr>
        <w:spacing w:after="0"/>
      </w:pPr>
    </w:p>
    <w:p w:rsidR="00CA2021" w:rsidRDefault="00CA2021" w:rsidP="000810C0">
      <w:pPr>
        <w:spacing w:after="0"/>
      </w:pPr>
      <w:r w:rsidRPr="00CA2021">
        <w:t>Expenses are only reimbursable if they are reasonable, necessary, and directly related to the foundation’s work – and not personal activities.</w:t>
      </w:r>
    </w:p>
    <w:p w:rsidR="000810C0" w:rsidRDefault="000810C0" w:rsidP="000810C0">
      <w:pPr>
        <w:spacing w:after="0"/>
      </w:pPr>
    </w:p>
    <w:p w:rsidR="00CA2021" w:rsidRDefault="00CA2021" w:rsidP="000810C0">
      <w:pPr>
        <w:spacing w:after="0"/>
      </w:pPr>
      <w:r w:rsidRPr="00CA2021">
        <w:t xml:space="preserve">Individuals traveling on behalf of </w:t>
      </w:r>
      <w:r>
        <w:t>LASC</w:t>
      </w:r>
      <w:r w:rsidRPr="00CA2021">
        <w:t xml:space="preserve"> may incorporate personal travel or business with the </w:t>
      </w:r>
      <w:r>
        <w:t>LASC</w:t>
      </w:r>
      <w:r w:rsidRPr="00CA2021">
        <w:t xml:space="preserve">-related trip.  However, any additional expenses incurred as a result of the personal travel, including but not limited to hotel nights, additional stopovers, meals or transportation, are the responsibility of the individual, not </w:t>
      </w:r>
      <w:r>
        <w:t>LASC</w:t>
      </w:r>
      <w:r w:rsidRPr="00CA2021">
        <w:t>.</w:t>
      </w:r>
      <w:bookmarkStart w:id="0" w:name="_GoBack"/>
      <w:bookmarkEnd w:id="0"/>
    </w:p>
    <w:p w:rsidR="00CA2021" w:rsidRDefault="00CA2021" w:rsidP="000810C0">
      <w:pPr>
        <w:spacing w:after="0"/>
      </w:pPr>
    </w:p>
    <w:p w:rsidR="00CA2021" w:rsidRDefault="00CA2021" w:rsidP="000810C0">
      <w:pPr>
        <w:spacing w:after="0"/>
      </w:pPr>
      <w:r w:rsidRPr="00CA2021">
        <w:t>Air travel reservations should be made as far in advance as possible in order to take advantage of reduced fares.</w:t>
      </w:r>
    </w:p>
    <w:p w:rsidR="00CA2021" w:rsidRDefault="00CA2021" w:rsidP="000810C0">
      <w:pPr>
        <w:spacing w:after="0"/>
      </w:pPr>
    </w:p>
    <w:p w:rsidR="00A55534" w:rsidRPr="0075447E" w:rsidRDefault="00A55534" w:rsidP="00A55534">
      <w:pPr>
        <w:spacing w:after="0"/>
      </w:pPr>
      <w:r w:rsidRPr="0075447E">
        <w:t>LASC may reimburse its Member, Directors, and volunteer contributors for private air travel conducted while carrying out the work of the Foundation at a rate not to exceed their actual expenditures.  This may include the reimbursement of the lesser of actual expenses or reimbursement at a rate estimated for comparable commercial air travel.  Appropriate documentation of expenditures and reimbursement will be maintained for support and transparency.</w:t>
      </w:r>
    </w:p>
    <w:p w:rsidR="00A55534" w:rsidRDefault="00A55534" w:rsidP="000810C0">
      <w:pPr>
        <w:spacing w:after="0"/>
      </w:pPr>
    </w:p>
    <w:p w:rsidR="00CA2021" w:rsidRDefault="00CA2021" w:rsidP="000810C0">
      <w:pPr>
        <w:spacing w:after="0"/>
      </w:pPr>
      <w:r w:rsidRPr="00CA2021">
        <w:t>Reimbursable Expenses include: Transportation (but not first-class travel) and Parking fees associated with means of transportation, Mileage to and from meetings</w:t>
      </w:r>
      <w:r>
        <w:t xml:space="preserve"> </w:t>
      </w:r>
      <w:r w:rsidRPr="00CA2021">
        <w:t>(</w:t>
      </w:r>
      <w:r>
        <w:t xml:space="preserve">LASC directors, members and staff </w:t>
      </w:r>
      <w:r w:rsidRPr="00CA2021">
        <w:t xml:space="preserve">will be reimbursed at the IRS approved rate per mile for employees.  </w:t>
      </w:r>
      <w:r>
        <w:t xml:space="preserve">LASC </w:t>
      </w:r>
      <w:r w:rsidRPr="00CA2021">
        <w:t xml:space="preserve">volunteers will be reimbursed at the IRS approved rate per mile for volunteers, and only if the volunteer requests reimbursement.), Lodging, Meals, Conference &amp; Workshop Fees, and Other Misc. expenses that are subject to approval by the </w:t>
      </w:r>
      <w:r>
        <w:t>Executive Director of LASC</w:t>
      </w:r>
      <w:r w:rsidRPr="00CA2021">
        <w:t>.</w:t>
      </w:r>
    </w:p>
    <w:p w:rsidR="00CA2021" w:rsidRDefault="00CA2021" w:rsidP="000810C0">
      <w:pPr>
        <w:spacing w:after="0"/>
      </w:pPr>
    </w:p>
    <w:p w:rsidR="00CA2021" w:rsidRDefault="00CA2021" w:rsidP="000810C0">
      <w:pPr>
        <w:spacing w:after="0"/>
      </w:pPr>
      <w:r w:rsidRPr="00CA2021">
        <w:t>The Foundation will not pay for: Travel or out-of-pocket expenses for spouses, dependents, or others unless they too are performing official duties for the Foundation.</w:t>
      </w:r>
    </w:p>
    <w:p w:rsidR="00CA2021" w:rsidRDefault="00CA2021" w:rsidP="000810C0">
      <w:pPr>
        <w:spacing w:after="0"/>
      </w:pPr>
    </w:p>
    <w:p w:rsidR="00D17C47" w:rsidRDefault="00CA2021" w:rsidP="000810C0">
      <w:pPr>
        <w:spacing w:after="0"/>
      </w:pPr>
      <w:r w:rsidRPr="00CA2021">
        <w:lastRenderedPageBreak/>
        <w:t xml:space="preserve">A </w:t>
      </w:r>
      <w:r w:rsidR="00D17C47">
        <w:t>LASC</w:t>
      </w:r>
      <w:r w:rsidRPr="00CA2021">
        <w:t xml:space="preserve"> Expense form, along with itemized receipts, is required for reimbursement. This documentation should be sent to the </w:t>
      </w:r>
      <w:r w:rsidR="00D17C47">
        <w:t>Executive Director of LASC</w:t>
      </w:r>
      <w:r w:rsidRPr="00CA2021">
        <w:t>.</w:t>
      </w:r>
    </w:p>
    <w:p w:rsidR="00D17C47" w:rsidRDefault="00D17C47" w:rsidP="000810C0">
      <w:pPr>
        <w:spacing w:after="0"/>
      </w:pPr>
    </w:p>
    <w:p w:rsidR="00D17C47" w:rsidRDefault="00D17C47" w:rsidP="000810C0">
      <w:pPr>
        <w:spacing w:after="0"/>
      </w:pPr>
      <w:r w:rsidRPr="00D17C47">
        <w:t xml:space="preserve">The </w:t>
      </w:r>
      <w:r>
        <w:t>Executive Director of LASC</w:t>
      </w:r>
      <w:r w:rsidRPr="00D17C47">
        <w:t xml:space="preserve"> has the responsibility of approving requests for reimbursements.</w:t>
      </w:r>
      <w:r>
        <w:t xml:space="preserve">  The Member or Treasurer may approve requests for reimbursement of the Executive Director.</w:t>
      </w:r>
    </w:p>
    <w:p w:rsidR="00D17C47" w:rsidRDefault="00D17C47" w:rsidP="000810C0">
      <w:pPr>
        <w:spacing w:after="0"/>
      </w:pPr>
    </w:p>
    <w:p w:rsidR="00CA2021" w:rsidRDefault="00D17C47" w:rsidP="000810C0">
      <w:pPr>
        <w:spacing w:after="0"/>
      </w:pPr>
      <w:r w:rsidRPr="00D17C47">
        <w:t>Request for reimbursement cannot occur until the activity or event has taken place</w:t>
      </w:r>
      <w:r>
        <w:t xml:space="preserve">.  </w:t>
      </w:r>
      <w:r w:rsidRPr="00D17C47">
        <w:t xml:space="preserve"> To be considered for reimbursement, itemized expenses must be submitted within 60 days of close-out of year end when the expense was incurred. </w:t>
      </w:r>
      <w:r w:rsidR="00CA2021" w:rsidRPr="00CA2021">
        <w:t xml:space="preserve">  </w:t>
      </w:r>
    </w:p>
    <w:p w:rsidR="00A55534" w:rsidRDefault="00A55534" w:rsidP="000810C0">
      <w:pPr>
        <w:spacing w:after="0"/>
      </w:pPr>
    </w:p>
    <w:p w:rsidR="00A55534" w:rsidRDefault="00A55534" w:rsidP="000810C0">
      <w:pPr>
        <w:spacing w:after="0"/>
      </w:pPr>
    </w:p>
    <w:sectPr w:rsidR="00A55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C0"/>
    <w:rsid w:val="000810C0"/>
    <w:rsid w:val="002F4CCF"/>
    <w:rsid w:val="004A062E"/>
    <w:rsid w:val="0075447E"/>
    <w:rsid w:val="007E1E76"/>
    <w:rsid w:val="009905B4"/>
    <w:rsid w:val="00A22055"/>
    <w:rsid w:val="00A55534"/>
    <w:rsid w:val="00BE44C4"/>
    <w:rsid w:val="00C54B30"/>
    <w:rsid w:val="00CA2021"/>
    <w:rsid w:val="00D17C47"/>
    <w:rsid w:val="00ED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2615</Characters>
  <Application>Microsoft Macintosh Word</Application>
  <DocSecurity>4</DocSecurity>
  <Lines>65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Jason Born</cp:lastModifiedBy>
  <cp:revision>2</cp:revision>
  <dcterms:created xsi:type="dcterms:W3CDTF">2015-12-01T20:05:00Z</dcterms:created>
  <dcterms:modified xsi:type="dcterms:W3CDTF">2015-12-01T20:05:00Z</dcterms:modified>
</cp:coreProperties>
</file>