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5BA" w:rsidRPr="00AE5E64" w:rsidRDefault="00B275BA">
      <w:pPr>
        <w:rPr>
          <w:rFonts w:ascii="Work Sans" w:hAnsi="Work Sans"/>
          <w:sz w:val="24"/>
          <w:szCs w:val="24"/>
        </w:rPr>
      </w:pPr>
    </w:p>
    <w:p w:rsidR="00AC66DB" w:rsidRPr="00AE5E64" w:rsidRDefault="009A06BD" w:rsidP="00AC66DB">
      <w:pPr>
        <w:spacing w:after="0"/>
        <w:jc w:val="center"/>
        <w:rPr>
          <w:rFonts w:ascii="Work Sans" w:hAnsi="Work Sans"/>
          <w:b/>
          <w:sz w:val="24"/>
          <w:szCs w:val="24"/>
        </w:rPr>
      </w:pPr>
      <w:r>
        <w:rPr>
          <w:rFonts w:ascii="Work Sans" w:hAnsi="Work Sans"/>
          <w:b/>
          <w:sz w:val="24"/>
          <w:szCs w:val="24"/>
        </w:rPr>
        <w:t>Funder Collaboration: Leveraging Partnerships for Outsized Impact</w:t>
      </w:r>
    </w:p>
    <w:p w:rsidR="00A725B9" w:rsidRPr="00AE5E64" w:rsidRDefault="0043651F" w:rsidP="00B275BA">
      <w:pPr>
        <w:spacing w:after="0"/>
        <w:jc w:val="center"/>
        <w:rPr>
          <w:rFonts w:ascii="Work Sans" w:hAnsi="Work Sans"/>
          <w:b/>
          <w:sz w:val="24"/>
          <w:szCs w:val="24"/>
        </w:rPr>
      </w:pPr>
      <w:r>
        <w:rPr>
          <w:rFonts w:ascii="Work Sans" w:hAnsi="Work Sans"/>
          <w:b/>
          <w:sz w:val="24"/>
          <w:szCs w:val="24"/>
        </w:rPr>
        <w:t xml:space="preserve">NCFP </w:t>
      </w:r>
      <w:r w:rsidR="009A06BD">
        <w:rPr>
          <w:rFonts w:ascii="Work Sans" w:hAnsi="Work Sans"/>
          <w:b/>
          <w:sz w:val="24"/>
          <w:szCs w:val="24"/>
        </w:rPr>
        <w:t>Family Philanthropy Webinar</w:t>
      </w:r>
      <w:r w:rsidR="00425E3D">
        <w:rPr>
          <w:rFonts w:ascii="Work Sans" w:hAnsi="Work Sans"/>
          <w:b/>
          <w:sz w:val="24"/>
          <w:szCs w:val="24"/>
        </w:rPr>
        <w:t xml:space="preserve"> </w:t>
      </w:r>
      <w:r w:rsidR="00AC66DB" w:rsidRPr="00AE5E64">
        <w:rPr>
          <w:rFonts w:ascii="Work Sans" w:hAnsi="Work Sans"/>
          <w:b/>
          <w:sz w:val="24"/>
          <w:szCs w:val="24"/>
        </w:rPr>
        <w:t>Resource List</w:t>
      </w:r>
    </w:p>
    <w:p w:rsidR="00A20DD7" w:rsidRPr="00A20DD7" w:rsidRDefault="00A20DD7" w:rsidP="000A741A">
      <w:pPr>
        <w:spacing w:after="0"/>
        <w:rPr>
          <w:rFonts w:ascii="Work Sans" w:hAnsi="Work Sans"/>
          <w:sz w:val="24"/>
          <w:szCs w:val="24"/>
        </w:rPr>
      </w:pPr>
    </w:p>
    <w:p w:rsidR="00D07E7D" w:rsidRPr="00D07E7D" w:rsidRDefault="00D07E7D" w:rsidP="000A741A">
      <w:pPr>
        <w:spacing w:after="0"/>
        <w:rPr>
          <w:rFonts w:ascii="Work Sans" w:hAnsi="Work Sans"/>
          <w:b/>
          <w:sz w:val="24"/>
          <w:szCs w:val="24"/>
        </w:rPr>
      </w:pPr>
      <w:hyperlink r:id="rId7" w:history="1">
        <w:r w:rsidRPr="00D07E7D">
          <w:rPr>
            <w:rStyle w:val="Hyperlink"/>
            <w:rFonts w:ascii="Work Sans" w:hAnsi="Work Sans"/>
            <w:b/>
            <w:color w:val="auto"/>
            <w:sz w:val="24"/>
            <w:szCs w:val="24"/>
          </w:rPr>
          <w:t>Amplify Fund</w:t>
        </w:r>
      </w:hyperlink>
    </w:p>
    <w:p w:rsidR="00D07E7D" w:rsidRPr="00D07E7D" w:rsidRDefault="00D07E7D" w:rsidP="000A741A">
      <w:pPr>
        <w:spacing w:after="0"/>
        <w:rPr>
          <w:rFonts w:ascii="Work Sans" w:hAnsi="Work Sans"/>
          <w:sz w:val="24"/>
          <w:szCs w:val="24"/>
        </w:rPr>
      </w:pPr>
      <w:r w:rsidRPr="00D07E7D">
        <w:rPr>
          <w:rFonts w:ascii="Work Sans" w:hAnsi="Work Sans"/>
          <w:sz w:val="24"/>
          <w:szCs w:val="24"/>
        </w:rPr>
        <w:t>Neighborhood Funders Group, 2020</w:t>
      </w:r>
    </w:p>
    <w:p w:rsidR="00D07E7D" w:rsidRDefault="00D07E7D" w:rsidP="000A741A">
      <w:pPr>
        <w:spacing w:after="0"/>
        <w:rPr>
          <w:rFonts w:ascii="Work Sans" w:hAnsi="Work Sans"/>
          <w:b/>
          <w:sz w:val="24"/>
          <w:szCs w:val="24"/>
        </w:rPr>
      </w:pPr>
    </w:p>
    <w:p w:rsidR="00A20DD7" w:rsidRPr="00BA3240" w:rsidRDefault="00BA3240" w:rsidP="000A741A">
      <w:pPr>
        <w:spacing w:after="0"/>
        <w:rPr>
          <w:rFonts w:ascii="Work Sans" w:hAnsi="Work Sans"/>
          <w:b/>
          <w:sz w:val="24"/>
          <w:szCs w:val="24"/>
        </w:rPr>
      </w:pPr>
      <w:hyperlink r:id="rId8" w:history="1">
        <w:r w:rsidR="00413F41" w:rsidRPr="00BA3240">
          <w:rPr>
            <w:rStyle w:val="Hyperlink"/>
            <w:rFonts w:ascii="Work Sans" w:hAnsi="Work Sans"/>
            <w:b/>
            <w:color w:val="auto"/>
            <w:sz w:val="24"/>
            <w:szCs w:val="24"/>
          </w:rPr>
          <w:t>Better Together: Realizing the Promise of Collaboration in Family Philanthropy</w:t>
        </w:r>
      </w:hyperlink>
    </w:p>
    <w:p w:rsidR="00BA3240" w:rsidRDefault="00BA3240" w:rsidP="000A741A">
      <w:pPr>
        <w:spacing w:after="0"/>
        <w:rPr>
          <w:rFonts w:ascii="Work Sans" w:hAnsi="Work Sans"/>
          <w:sz w:val="24"/>
          <w:szCs w:val="24"/>
        </w:rPr>
      </w:pPr>
      <w:r w:rsidRPr="00BA3240">
        <w:rPr>
          <w:rFonts w:ascii="Work Sans" w:hAnsi="Work Sans"/>
          <w:sz w:val="24"/>
          <w:szCs w:val="24"/>
        </w:rPr>
        <w:t>Johnson Center at Grand Valley State University, 2016</w:t>
      </w:r>
    </w:p>
    <w:p w:rsidR="00040EA6" w:rsidRDefault="00040EA6" w:rsidP="000A741A">
      <w:pPr>
        <w:spacing w:after="0"/>
        <w:rPr>
          <w:rFonts w:ascii="Work Sans" w:hAnsi="Work Sans"/>
          <w:sz w:val="24"/>
          <w:szCs w:val="24"/>
        </w:rPr>
      </w:pPr>
    </w:p>
    <w:p w:rsidR="008C76DE" w:rsidRPr="008C76DE" w:rsidRDefault="008C76DE" w:rsidP="000A741A">
      <w:pPr>
        <w:spacing w:after="0"/>
        <w:rPr>
          <w:rFonts w:ascii="Work Sans" w:hAnsi="Work Sans"/>
          <w:b/>
          <w:sz w:val="24"/>
          <w:szCs w:val="24"/>
        </w:rPr>
      </w:pPr>
      <w:hyperlink r:id="rId9" w:history="1">
        <w:r w:rsidRPr="008C76DE">
          <w:rPr>
            <w:rStyle w:val="Hyperlink"/>
            <w:rFonts w:ascii="Work Sans" w:hAnsi="Work Sans"/>
            <w:b/>
            <w:color w:val="auto"/>
            <w:sz w:val="24"/>
            <w:szCs w:val="24"/>
          </w:rPr>
          <w:t>Co-Impact Handbook</w:t>
        </w:r>
      </w:hyperlink>
    </w:p>
    <w:p w:rsidR="008C76DE" w:rsidRDefault="008C76DE" w:rsidP="000A741A">
      <w:pPr>
        <w:spacing w:after="0"/>
        <w:rPr>
          <w:rFonts w:ascii="Work Sans" w:hAnsi="Work Sans"/>
          <w:sz w:val="24"/>
          <w:szCs w:val="24"/>
        </w:rPr>
      </w:pPr>
      <w:r>
        <w:rPr>
          <w:rFonts w:ascii="Work Sans" w:hAnsi="Work Sans"/>
          <w:sz w:val="24"/>
          <w:szCs w:val="24"/>
        </w:rPr>
        <w:t>Co-Impact, 2019</w:t>
      </w:r>
    </w:p>
    <w:p w:rsidR="008C76DE" w:rsidRDefault="008C76DE" w:rsidP="000A741A">
      <w:pPr>
        <w:spacing w:after="0"/>
        <w:rPr>
          <w:rFonts w:ascii="Work Sans" w:hAnsi="Work Sans"/>
          <w:sz w:val="24"/>
          <w:szCs w:val="24"/>
        </w:rPr>
      </w:pPr>
    </w:p>
    <w:p w:rsidR="001C05A7" w:rsidRPr="001C05A7" w:rsidRDefault="001C05A7" w:rsidP="000A741A">
      <w:pPr>
        <w:spacing w:after="0"/>
        <w:rPr>
          <w:rFonts w:ascii="Work Sans" w:hAnsi="Work Sans"/>
          <w:b/>
          <w:sz w:val="24"/>
          <w:szCs w:val="24"/>
        </w:rPr>
      </w:pPr>
      <w:hyperlink r:id="rId10" w:history="1">
        <w:r w:rsidRPr="001C05A7">
          <w:rPr>
            <w:rStyle w:val="Hyperlink"/>
            <w:rFonts w:ascii="Work Sans" w:hAnsi="Work Sans"/>
            <w:b/>
            <w:color w:val="auto"/>
            <w:sz w:val="24"/>
            <w:szCs w:val="24"/>
          </w:rPr>
          <w:t>Collaborating for Change: Practices and Pitfalls from Across the Field</w:t>
        </w:r>
      </w:hyperlink>
    </w:p>
    <w:p w:rsidR="001C05A7" w:rsidRDefault="001C05A7" w:rsidP="000A741A">
      <w:pPr>
        <w:spacing w:after="0"/>
        <w:rPr>
          <w:rFonts w:ascii="Work Sans" w:hAnsi="Work Sans"/>
          <w:sz w:val="24"/>
          <w:szCs w:val="24"/>
        </w:rPr>
      </w:pPr>
      <w:r>
        <w:rPr>
          <w:rFonts w:ascii="Work Sans" w:hAnsi="Work Sans"/>
          <w:sz w:val="24"/>
          <w:szCs w:val="24"/>
        </w:rPr>
        <w:t>National Center for Family Philanthropy, 2018</w:t>
      </w:r>
    </w:p>
    <w:p w:rsidR="001C05A7" w:rsidRDefault="001C05A7" w:rsidP="000A741A">
      <w:pPr>
        <w:spacing w:after="0"/>
        <w:rPr>
          <w:rFonts w:ascii="Work Sans" w:hAnsi="Work Sans"/>
          <w:sz w:val="24"/>
          <w:szCs w:val="24"/>
        </w:rPr>
      </w:pPr>
    </w:p>
    <w:p w:rsidR="00040EA6" w:rsidRPr="00040EA6" w:rsidRDefault="00040EA6" w:rsidP="000A741A">
      <w:pPr>
        <w:spacing w:after="0"/>
        <w:rPr>
          <w:rFonts w:ascii="Work Sans" w:hAnsi="Work Sans"/>
          <w:b/>
          <w:sz w:val="24"/>
          <w:szCs w:val="24"/>
        </w:rPr>
      </w:pPr>
      <w:hyperlink r:id="rId11" w:history="1">
        <w:r w:rsidRPr="00040EA6">
          <w:rPr>
            <w:rStyle w:val="Hyperlink"/>
            <w:rFonts w:ascii="Work Sans" w:hAnsi="Work Sans"/>
            <w:b/>
            <w:color w:val="auto"/>
            <w:sz w:val="24"/>
            <w:szCs w:val="24"/>
          </w:rPr>
          <w:t>Collaboration and Partnership Content Collection</w:t>
        </w:r>
      </w:hyperlink>
    </w:p>
    <w:p w:rsidR="00040EA6" w:rsidRPr="00BA3240" w:rsidRDefault="00040EA6" w:rsidP="000A741A">
      <w:pPr>
        <w:spacing w:after="0"/>
        <w:rPr>
          <w:rFonts w:ascii="Work Sans" w:hAnsi="Work Sans"/>
          <w:sz w:val="24"/>
          <w:szCs w:val="24"/>
        </w:rPr>
      </w:pPr>
      <w:r>
        <w:rPr>
          <w:rFonts w:ascii="Work Sans" w:hAnsi="Work Sans"/>
          <w:sz w:val="24"/>
          <w:szCs w:val="24"/>
        </w:rPr>
        <w:t>National Center for Family Philanthropy, 2020</w:t>
      </w:r>
    </w:p>
    <w:p w:rsidR="00413F41" w:rsidRDefault="00413F41" w:rsidP="000A741A">
      <w:pPr>
        <w:spacing w:after="0"/>
      </w:pPr>
    </w:p>
    <w:p w:rsidR="00675FCD" w:rsidRPr="0004001F" w:rsidRDefault="00675FCD" w:rsidP="00675FCD">
      <w:pPr>
        <w:spacing w:after="0"/>
        <w:rPr>
          <w:rFonts w:ascii="Work Sans" w:hAnsi="Work Sans"/>
          <w:b/>
          <w:sz w:val="24"/>
          <w:szCs w:val="24"/>
        </w:rPr>
      </w:pPr>
      <w:hyperlink r:id="rId12" w:history="1">
        <w:r w:rsidRPr="0004001F">
          <w:rPr>
            <w:rStyle w:val="Hyperlink"/>
            <w:rFonts w:ascii="Work Sans" w:hAnsi="Work Sans"/>
            <w:b/>
            <w:color w:val="auto"/>
            <w:sz w:val="24"/>
            <w:szCs w:val="24"/>
          </w:rPr>
          <w:t>Collaborative Giving</w:t>
        </w:r>
      </w:hyperlink>
    </w:p>
    <w:p w:rsidR="00675FCD" w:rsidRDefault="00675FCD" w:rsidP="00675FCD">
      <w:pPr>
        <w:spacing w:after="0"/>
        <w:rPr>
          <w:rFonts w:ascii="Work Sans" w:hAnsi="Work Sans"/>
          <w:sz w:val="24"/>
          <w:szCs w:val="24"/>
        </w:rPr>
      </w:pPr>
      <w:r>
        <w:rPr>
          <w:rFonts w:ascii="Work Sans" w:hAnsi="Work Sans"/>
          <w:sz w:val="24"/>
          <w:szCs w:val="24"/>
        </w:rPr>
        <w:t>Rockefeller Philanthropy Advisors, 2017</w:t>
      </w:r>
    </w:p>
    <w:p w:rsidR="00F15775" w:rsidRDefault="00F15775" w:rsidP="00675FCD">
      <w:pPr>
        <w:spacing w:after="0"/>
        <w:rPr>
          <w:rFonts w:ascii="Work Sans" w:hAnsi="Work Sans"/>
          <w:sz w:val="24"/>
          <w:szCs w:val="24"/>
        </w:rPr>
      </w:pPr>
    </w:p>
    <w:p w:rsidR="00F15775" w:rsidRPr="00F15775" w:rsidRDefault="00F15775" w:rsidP="00675FCD">
      <w:pPr>
        <w:spacing w:after="0"/>
        <w:rPr>
          <w:rFonts w:ascii="Work Sans" w:hAnsi="Work Sans"/>
          <w:b/>
          <w:sz w:val="24"/>
          <w:szCs w:val="24"/>
        </w:rPr>
      </w:pPr>
      <w:hyperlink r:id="rId13" w:history="1">
        <w:r w:rsidRPr="00F15775">
          <w:rPr>
            <w:rStyle w:val="Hyperlink"/>
            <w:rFonts w:ascii="Work Sans" w:hAnsi="Work Sans"/>
            <w:b/>
            <w:color w:val="auto"/>
            <w:sz w:val="24"/>
            <w:szCs w:val="24"/>
          </w:rPr>
          <w:t>Donor Collaboration Can Bring Big Results, but Most Philanthropists Prefer to Go Solo</w:t>
        </w:r>
      </w:hyperlink>
    </w:p>
    <w:p w:rsidR="00F15775" w:rsidRDefault="00F15775" w:rsidP="00675FCD">
      <w:pPr>
        <w:spacing w:after="0"/>
        <w:rPr>
          <w:rFonts w:ascii="Work Sans" w:hAnsi="Work Sans"/>
          <w:sz w:val="24"/>
          <w:szCs w:val="24"/>
        </w:rPr>
      </w:pPr>
      <w:r>
        <w:rPr>
          <w:rFonts w:ascii="Work Sans" w:hAnsi="Work Sans"/>
          <w:sz w:val="24"/>
          <w:szCs w:val="24"/>
        </w:rPr>
        <w:t>The Bridgespan Group, 2013</w:t>
      </w:r>
    </w:p>
    <w:p w:rsidR="00675FCD" w:rsidRDefault="00675FCD" w:rsidP="000A741A">
      <w:pPr>
        <w:spacing w:after="0"/>
      </w:pPr>
    </w:p>
    <w:p w:rsidR="000A741A" w:rsidRPr="00FA281E" w:rsidRDefault="00FA281E" w:rsidP="000A741A">
      <w:pPr>
        <w:spacing w:after="0"/>
        <w:rPr>
          <w:rFonts w:ascii="Work Sans" w:hAnsi="Work Sans"/>
          <w:b/>
          <w:sz w:val="24"/>
          <w:szCs w:val="24"/>
        </w:rPr>
      </w:pPr>
      <w:hyperlink r:id="rId14" w:history="1">
        <w:r w:rsidRPr="00FA281E">
          <w:rPr>
            <w:rStyle w:val="Hyperlink"/>
            <w:rFonts w:ascii="Work Sans" w:hAnsi="Work Sans"/>
            <w:b/>
            <w:color w:val="auto"/>
            <w:sz w:val="24"/>
            <w:szCs w:val="24"/>
          </w:rPr>
          <w:t>How Philanthropic Collaborations Succeed, and Why They Fail</w:t>
        </w:r>
      </w:hyperlink>
    </w:p>
    <w:p w:rsidR="00FA281E" w:rsidRPr="00A20DD7" w:rsidRDefault="00FA281E" w:rsidP="00FA281E">
      <w:pPr>
        <w:spacing w:after="0"/>
        <w:rPr>
          <w:rFonts w:ascii="Work Sans" w:hAnsi="Work Sans"/>
          <w:sz w:val="24"/>
          <w:szCs w:val="24"/>
        </w:rPr>
      </w:pPr>
      <w:r w:rsidRPr="00A20DD7">
        <w:rPr>
          <w:rFonts w:ascii="Work Sans" w:hAnsi="Work Sans"/>
          <w:sz w:val="24"/>
          <w:szCs w:val="24"/>
        </w:rPr>
        <w:t>Stanford Social Innovation Review, 20</w:t>
      </w:r>
      <w:r>
        <w:rPr>
          <w:rFonts w:ascii="Work Sans" w:hAnsi="Work Sans"/>
          <w:sz w:val="24"/>
          <w:szCs w:val="24"/>
        </w:rPr>
        <w:t>19</w:t>
      </w:r>
    </w:p>
    <w:p w:rsidR="00FA281E" w:rsidRDefault="00FA281E" w:rsidP="000A741A">
      <w:pPr>
        <w:spacing w:after="0"/>
        <w:rPr>
          <w:rFonts w:ascii="Work Sans" w:hAnsi="Work Sans"/>
          <w:sz w:val="24"/>
          <w:szCs w:val="24"/>
        </w:rPr>
      </w:pPr>
    </w:p>
    <w:p w:rsidR="00E64C5D" w:rsidRPr="005B326C" w:rsidRDefault="005B326C" w:rsidP="000A741A">
      <w:pPr>
        <w:spacing w:after="0"/>
        <w:rPr>
          <w:rFonts w:ascii="Work Sans" w:hAnsi="Work Sans"/>
          <w:b/>
          <w:sz w:val="24"/>
          <w:szCs w:val="24"/>
        </w:rPr>
      </w:pPr>
      <w:hyperlink r:id="rId15" w:history="1">
        <w:r w:rsidR="00E64C5D" w:rsidRPr="005B326C">
          <w:rPr>
            <w:rStyle w:val="Hyperlink"/>
            <w:rFonts w:ascii="Work Sans" w:hAnsi="Work Sans"/>
            <w:b/>
            <w:color w:val="auto"/>
            <w:sz w:val="24"/>
            <w:szCs w:val="24"/>
          </w:rPr>
          <w:t>The Story of How the Civil Marriage Collaborative Helped America Embrace Marriage Equality</w:t>
        </w:r>
      </w:hyperlink>
    </w:p>
    <w:p w:rsidR="0046205A" w:rsidRDefault="00E64C5D" w:rsidP="000A741A">
      <w:pPr>
        <w:spacing w:after="0"/>
        <w:rPr>
          <w:rFonts w:ascii="Work Sans" w:hAnsi="Work Sans"/>
          <w:sz w:val="24"/>
          <w:szCs w:val="24"/>
        </w:rPr>
      </w:pPr>
      <w:r>
        <w:rPr>
          <w:rFonts w:ascii="Work Sans" w:hAnsi="Work Sans"/>
          <w:sz w:val="24"/>
          <w:szCs w:val="24"/>
        </w:rPr>
        <w:t>Proteus Fund,</w:t>
      </w:r>
      <w:r w:rsidR="005B326C">
        <w:rPr>
          <w:rFonts w:ascii="Work Sans" w:hAnsi="Work Sans"/>
          <w:sz w:val="24"/>
          <w:szCs w:val="24"/>
        </w:rPr>
        <w:t xml:space="preserve"> 2015</w:t>
      </w:r>
      <w:bookmarkStart w:id="0" w:name="_GoBack"/>
      <w:bookmarkEnd w:id="0"/>
    </w:p>
    <w:p w:rsidR="0046205A" w:rsidRDefault="0046205A" w:rsidP="000A741A">
      <w:pPr>
        <w:spacing w:after="0"/>
        <w:rPr>
          <w:rFonts w:ascii="Work Sans" w:hAnsi="Work Sans"/>
          <w:sz w:val="24"/>
          <w:szCs w:val="24"/>
        </w:rPr>
      </w:pPr>
    </w:p>
    <w:p w:rsidR="00B75AE3" w:rsidRDefault="00026484" w:rsidP="0067595B">
      <w:pPr>
        <w:spacing w:after="0"/>
        <w:jc w:val="center"/>
        <w:rPr>
          <w:rFonts w:ascii="Work Sans" w:hAnsi="Work Sans"/>
          <w:b/>
          <w:sz w:val="24"/>
          <w:szCs w:val="24"/>
        </w:rPr>
      </w:pPr>
      <w:r w:rsidRPr="00026484">
        <w:rPr>
          <w:rFonts w:ascii="Work Sans" w:hAnsi="Work Sans"/>
          <w:b/>
          <w:sz w:val="24"/>
          <w:szCs w:val="24"/>
        </w:rPr>
        <w:t>Speaker Websites</w:t>
      </w:r>
    </w:p>
    <w:p w:rsidR="00026484" w:rsidRPr="00026484" w:rsidRDefault="00026484" w:rsidP="005D63C2">
      <w:pPr>
        <w:spacing w:after="0"/>
        <w:rPr>
          <w:rFonts w:ascii="Work Sans" w:hAnsi="Work Sans"/>
          <w:b/>
          <w:sz w:val="24"/>
          <w:szCs w:val="24"/>
        </w:rPr>
      </w:pPr>
    </w:p>
    <w:p w:rsidR="00026484" w:rsidRPr="00026484" w:rsidRDefault="00026484" w:rsidP="00026484">
      <w:pPr>
        <w:rPr>
          <w:rFonts w:ascii="Work Sans" w:hAnsi="Work Sans"/>
          <w:b/>
          <w:sz w:val="24"/>
          <w:szCs w:val="24"/>
        </w:rPr>
      </w:pPr>
      <w:hyperlink r:id="rId16" w:history="1">
        <w:r w:rsidRPr="00026484">
          <w:rPr>
            <w:rStyle w:val="Hyperlink"/>
            <w:rFonts w:ascii="Work Sans" w:hAnsi="Work Sans"/>
            <w:b/>
            <w:color w:val="auto"/>
            <w:sz w:val="24"/>
            <w:szCs w:val="24"/>
          </w:rPr>
          <w:t>Blue Meridian Partners</w:t>
        </w:r>
      </w:hyperlink>
    </w:p>
    <w:p w:rsidR="00026484" w:rsidRDefault="00026484" w:rsidP="00026484">
      <w:pPr>
        <w:rPr>
          <w:rFonts w:ascii="Work Sans" w:hAnsi="Work Sans"/>
          <w:b/>
          <w:sz w:val="24"/>
          <w:szCs w:val="24"/>
        </w:rPr>
      </w:pPr>
      <w:hyperlink r:id="rId17" w:history="1">
        <w:r w:rsidRPr="00026484">
          <w:rPr>
            <w:rStyle w:val="Hyperlink"/>
            <w:rFonts w:ascii="Work Sans" w:hAnsi="Work Sans"/>
            <w:b/>
            <w:color w:val="auto"/>
            <w:sz w:val="24"/>
            <w:szCs w:val="24"/>
          </w:rPr>
          <w:t>Co-Impact</w:t>
        </w:r>
      </w:hyperlink>
    </w:p>
    <w:p w:rsidR="00026484" w:rsidRPr="00026484" w:rsidRDefault="00026484" w:rsidP="00026484">
      <w:pPr>
        <w:rPr>
          <w:rFonts w:ascii="Work Sans" w:hAnsi="Work Sans"/>
          <w:b/>
          <w:sz w:val="24"/>
          <w:szCs w:val="24"/>
        </w:rPr>
      </w:pPr>
      <w:hyperlink r:id="rId18" w:history="1">
        <w:r w:rsidRPr="00026484">
          <w:rPr>
            <w:rStyle w:val="Hyperlink"/>
            <w:rFonts w:ascii="Work Sans" w:hAnsi="Work Sans"/>
            <w:b/>
            <w:color w:val="auto"/>
            <w:sz w:val="24"/>
            <w:szCs w:val="24"/>
          </w:rPr>
          <w:t>Jessie Smith Noyes Foundation</w:t>
        </w:r>
      </w:hyperlink>
    </w:p>
    <w:p w:rsidR="00026484" w:rsidRPr="00026484" w:rsidRDefault="00026484" w:rsidP="00026484">
      <w:pPr>
        <w:rPr>
          <w:rFonts w:ascii="Work Sans" w:hAnsi="Work Sans"/>
          <w:b/>
          <w:sz w:val="24"/>
          <w:szCs w:val="24"/>
        </w:rPr>
      </w:pPr>
      <w:hyperlink r:id="rId19" w:history="1">
        <w:r w:rsidRPr="00026484">
          <w:rPr>
            <w:rStyle w:val="Hyperlink"/>
            <w:rFonts w:ascii="Work Sans" w:hAnsi="Work Sans"/>
            <w:b/>
            <w:color w:val="auto"/>
            <w:sz w:val="24"/>
            <w:szCs w:val="24"/>
          </w:rPr>
          <w:t>Neighborhood Funders Group</w:t>
        </w:r>
      </w:hyperlink>
    </w:p>
    <w:p w:rsidR="00026484" w:rsidRDefault="00026484" w:rsidP="005D63C2">
      <w:pPr>
        <w:spacing w:after="0"/>
        <w:rPr>
          <w:rFonts w:ascii="Work Sans" w:hAnsi="Work Sans"/>
          <w:sz w:val="24"/>
          <w:szCs w:val="24"/>
        </w:rPr>
      </w:pPr>
    </w:p>
    <w:sectPr w:rsidR="00026484" w:rsidSect="00973E54">
      <w:headerReference w:type="default" r:id="rId20"/>
      <w:pgSz w:w="12240" w:h="15840"/>
      <w:pgMar w:top="1008" w:right="1296" w:bottom="1008" w:left="1296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66B" w:rsidRDefault="005A566B" w:rsidP="00B1538F">
      <w:pPr>
        <w:spacing w:after="0" w:line="240" w:lineRule="auto"/>
      </w:pPr>
      <w:r>
        <w:separator/>
      </w:r>
    </w:p>
  </w:endnote>
  <w:endnote w:type="continuationSeparator" w:id="0">
    <w:p w:rsidR="005A566B" w:rsidRDefault="005A566B" w:rsidP="00B15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66B" w:rsidRDefault="005A566B" w:rsidP="00B1538F">
      <w:pPr>
        <w:spacing w:after="0" w:line="240" w:lineRule="auto"/>
      </w:pPr>
      <w:r>
        <w:separator/>
      </w:r>
    </w:p>
  </w:footnote>
  <w:footnote w:type="continuationSeparator" w:id="0">
    <w:p w:rsidR="005A566B" w:rsidRDefault="005A566B" w:rsidP="00B15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38F" w:rsidRDefault="00B1538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-908050</wp:posOffset>
          </wp:positionH>
          <wp:positionV relativeFrom="paragraph">
            <wp:posOffset>-901700</wp:posOffset>
          </wp:positionV>
          <wp:extent cx="7772363" cy="10058400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- No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63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9034D6"/>
    <w:multiLevelType w:val="hybridMultilevel"/>
    <w:tmpl w:val="5E8EC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4465B"/>
    <w:multiLevelType w:val="hybridMultilevel"/>
    <w:tmpl w:val="A63E0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C6D65"/>
    <w:multiLevelType w:val="hybridMultilevel"/>
    <w:tmpl w:val="79ECC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07C24"/>
    <w:multiLevelType w:val="hybridMultilevel"/>
    <w:tmpl w:val="8564D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E6"/>
    <w:rsid w:val="00000600"/>
    <w:rsid w:val="00026484"/>
    <w:rsid w:val="0004001F"/>
    <w:rsid w:val="00040EA6"/>
    <w:rsid w:val="00047CA5"/>
    <w:rsid w:val="000A00AE"/>
    <w:rsid w:val="000A741A"/>
    <w:rsid w:val="000E0D0E"/>
    <w:rsid w:val="000F3889"/>
    <w:rsid w:val="0015741E"/>
    <w:rsid w:val="00166C1B"/>
    <w:rsid w:val="001747BE"/>
    <w:rsid w:val="001A34D1"/>
    <w:rsid w:val="001C05A7"/>
    <w:rsid w:val="001C2A20"/>
    <w:rsid w:val="001C79C2"/>
    <w:rsid w:val="001D16D9"/>
    <w:rsid w:val="00223365"/>
    <w:rsid w:val="00227D84"/>
    <w:rsid w:val="00231A69"/>
    <w:rsid w:val="00247109"/>
    <w:rsid w:val="002A53D3"/>
    <w:rsid w:val="002A67F3"/>
    <w:rsid w:val="002C16F8"/>
    <w:rsid w:val="002E48D8"/>
    <w:rsid w:val="002F27BF"/>
    <w:rsid w:val="002F5886"/>
    <w:rsid w:val="002F7CCE"/>
    <w:rsid w:val="00323E40"/>
    <w:rsid w:val="00372F75"/>
    <w:rsid w:val="0037516E"/>
    <w:rsid w:val="00380AB0"/>
    <w:rsid w:val="003A2B2A"/>
    <w:rsid w:val="003B15E3"/>
    <w:rsid w:val="003D7538"/>
    <w:rsid w:val="00405E56"/>
    <w:rsid w:val="00413F41"/>
    <w:rsid w:val="004259C9"/>
    <w:rsid w:val="00425E3D"/>
    <w:rsid w:val="0043651F"/>
    <w:rsid w:val="004549BD"/>
    <w:rsid w:val="0046205A"/>
    <w:rsid w:val="00470D2D"/>
    <w:rsid w:val="00485312"/>
    <w:rsid w:val="00492393"/>
    <w:rsid w:val="004E7A88"/>
    <w:rsid w:val="004F1A57"/>
    <w:rsid w:val="004F1F96"/>
    <w:rsid w:val="00501715"/>
    <w:rsid w:val="00503A45"/>
    <w:rsid w:val="00524779"/>
    <w:rsid w:val="0058693F"/>
    <w:rsid w:val="005A566B"/>
    <w:rsid w:val="005B326C"/>
    <w:rsid w:val="005D63C2"/>
    <w:rsid w:val="005F2DAB"/>
    <w:rsid w:val="005F47A1"/>
    <w:rsid w:val="006217DB"/>
    <w:rsid w:val="0062775D"/>
    <w:rsid w:val="00645CB8"/>
    <w:rsid w:val="0067595B"/>
    <w:rsid w:val="00675FCD"/>
    <w:rsid w:val="00685FE7"/>
    <w:rsid w:val="00690566"/>
    <w:rsid w:val="00706982"/>
    <w:rsid w:val="007B448B"/>
    <w:rsid w:val="007D0963"/>
    <w:rsid w:val="007F2D6B"/>
    <w:rsid w:val="00800F25"/>
    <w:rsid w:val="00894C57"/>
    <w:rsid w:val="008A70B3"/>
    <w:rsid w:val="008C1233"/>
    <w:rsid w:val="008C76DE"/>
    <w:rsid w:val="008D3DE6"/>
    <w:rsid w:val="008E214A"/>
    <w:rsid w:val="008F6136"/>
    <w:rsid w:val="00973E54"/>
    <w:rsid w:val="009A06BD"/>
    <w:rsid w:val="009A693B"/>
    <w:rsid w:val="009A7CA2"/>
    <w:rsid w:val="00A20DD7"/>
    <w:rsid w:val="00A32B3C"/>
    <w:rsid w:val="00A44994"/>
    <w:rsid w:val="00A569E7"/>
    <w:rsid w:val="00A725B9"/>
    <w:rsid w:val="00A74A1F"/>
    <w:rsid w:val="00A9369E"/>
    <w:rsid w:val="00A93CB7"/>
    <w:rsid w:val="00AC66DB"/>
    <w:rsid w:val="00AE5E64"/>
    <w:rsid w:val="00AE6539"/>
    <w:rsid w:val="00B02562"/>
    <w:rsid w:val="00B11626"/>
    <w:rsid w:val="00B1538F"/>
    <w:rsid w:val="00B275BA"/>
    <w:rsid w:val="00B37E96"/>
    <w:rsid w:val="00B75AE3"/>
    <w:rsid w:val="00BA3240"/>
    <w:rsid w:val="00BD1E97"/>
    <w:rsid w:val="00C60868"/>
    <w:rsid w:val="00C66CE3"/>
    <w:rsid w:val="00C7537F"/>
    <w:rsid w:val="00C764D7"/>
    <w:rsid w:val="00C96614"/>
    <w:rsid w:val="00CA6E20"/>
    <w:rsid w:val="00CD3CA2"/>
    <w:rsid w:val="00CF7BBB"/>
    <w:rsid w:val="00D07E7D"/>
    <w:rsid w:val="00DA365C"/>
    <w:rsid w:val="00DB5F5A"/>
    <w:rsid w:val="00E31F2C"/>
    <w:rsid w:val="00E64C5D"/>
    <w:rsid w:val="00E741D0"/>
    <w:rsid w:val="00E76959"/>
    <w:rsid w:val="00E778EF"/>
    <w:rsid w:val="00E866F3"/>
    <w:rsid w:val="00EB2DE3"/>
    <w:rsid w:val="00EE438E"/>
    <w:rsid w:val="00EF3879"/>
    <w:rsid w:val="00F00F66"/>
    <w:rsid w:val="00F138B1"/>
    <w:rsid w:val="00F15775"/>
    <w:rsid w:val="00F8571B"/>
    <w:rsid w:val="00FA281E"/>
    <w:rsid w:val="00FD1076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249D900"/>
  <w15:chartTrackingRefBased/>
  <w15:docId w15:val="{ACEF3DD5-185E-44D9-86E9-71D832CE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38F"/>
  </w:style>
  <w:style w:type="paragraph" w:styleId="Footer">
    <w:name w:val="footer"/>
    <w:basedOn w:val="Normal"/>
    <w:link w:val="FooterChar"/>
    <w:uiPriority w:val="99"/>
    <w:unhideWhenUsed/>
    <w:rsid w:val="00B15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38F"/>
  </w:style>
  <w:style w:type="character" w:styleId="Hyperlink">
    <w:name w:val="Hyperlink"/>
    <w:basedOn w:val="DefaultParagraphFont"/>
    <w:uiPriority w:val="99"/>
    <w:unhideWhenUsed/>
    <w:rsid w:val="005D63C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63C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D63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63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63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3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3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3C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1E9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00F2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2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fp.org/knowledge/better-together-realizing-the-promise-of-collaboration-in-family-philanthropy/" TargetMode="External"/><Relationship Id="rId13" Type="http://schemas.openxmlformats.org/officeDocument/2006/relationships/hyperlink" Target="https://www.bridgespan.org/insights/library/philanthropy/donor-collaboration-can-bring-big-results,-but-mos" TargetMode="External"/><Relationship Id="rId18" Type="http://schemas.openxmlformats.org/officeDocument/2006/relationships/hyperlink" Target="https://noyes.org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nfg.org/amplify" TargetMode="External"/><Relationship Id="rId12" Type="http://schemas.openxmlformats.org/officeDocument/2006/relationships/hyperlink" Target="https://www.ncfp.org/knowledge/collaborative-giving/" TargetMode="External"/><Relationship Id="rId17" Type="http://schemas.openxmlformats.org/officeDocument/2006/relationships/hyperlink" Target="https://www.co-impact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luemeridian.org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cfp.org/collection/collaboration-and-partnership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ncfp.org/knowledge/hearts-and-minds-the-untold-story-of-how-philanthropy-and-the-civil-marriage-collaborative-helped-america-embrace-marriage-equality-proteus-fund/" TargetMode="External"/><Relationship Id="rId10" Type="http://schemas.openxmlformats.org/officeDocument/2006/relationships/hyperlink" Target="https://www.ncfp.org/event/collaborating-for-change-practices-and-pitfalls-from-across-the-field/" TargetMode="External"/><Relationship Id="rId19" Type="http://schemas.openxmlformats.org/officeDocument/2006/relationships/hyperlink" Target="https://www.nfg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-impact.org/handbook/" TargetMode="External"/><Relationship Id="rId14" Type="http://schemas.openxmlformats.org/officeDocument/2006/relationships/hyperlink" Target="https://ssir.org/articles/entry/how_philanthropic_collaborations_succeed_and_why_they_fail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McGoldrick</dc:creator>
  <cp:keywords/>
  <dc:description/>
  <cp:lastModifiedBy>Jen Crino</cp:lastModifiedBy>
  <cp:revision>112</cp:revision>
  <dcterms:created xsi:type="dcterms:W3CDTF">2020-02-12T18:31:00Z</dcterms:created>
  <dcterms:modified xsi:type="dcterms:W3CDTF">2020-05-12T19:04:00Z</dcterms:modified>
</cp:coreProperties>
</file>